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6F2" w:rsidRDefault="00F90924" w:rsidP="004032BB">
      <w:pPr>
        <w:pStyle w:val="a3"/>
        <w:jc w:val="center"/>
        <w:rPr>
          <w:rFonts w:ascii="Arial" w:hAnsi="Arial" w:cs="Arial"/>
          <w:sz w:val="20"/>
          <w:szCs w:val="20"/>
        </w:rPr>
      </w:pPr>
      <w:r w:rsidRPr="00B476F2">
        <w:rPr>
          <w:rFonts w:ascii="Arial" w:hAnsi="Arial" w:cs="Arial"/>
          <w:b/>
          <w:bCs/>
          <w:sz w:val="20"/>
          <w:szCs w:val="20"/>
        </w:rPr>
        <w:t>О работе с обращениями граждан за 2016 год</w:t>
      </w:r>
    </w:p>
    <w:p w:rsidR="00B476F2" w:rsidRDefault="00F90924" w:rsidP="00B476F2">
      <w:pPr>
        <w:pStyle w:val="a3"/>
        <w:jc w:val="both"/>
        <w:rPr>
          <w:rFonts w:ascii="Arial" w:hAnsi="Arial" w:cs="Arial"/>
          <w:sz w:val="20"/>
          <w:szCs w:val="20"/>
        </w:rPr>
      </w:pPr>
      <w:r w:rsidRPr="00B476F2">
        <w:rPr>
          <w:rFonts w:ascii="Arial" w:hAnsi="Arial" w:cs="Arial"/>
          <w:sz w:val="20"/>
          <w:szCs w:val="20"/>
        </w:rPr>
        <w:t xml:space="preserve">В УФСИН России по Брянской области и подведомственных учреждениях работа с обращениями граждан ведется в соответствии с требованиями Федерального закона Российской Федерации от 02.05.2006 № 59-ФЗ «О порядке рассмотрения обращений граждан Российской Федерации». </w:t>
      </w:r>
    </w:p>
    <w:p w:rsidR="00B476F2" w:rsidRDefault="00F90924" w:rsidP="00B476F2">
      <w:pPr>
        <w:pStyle w:val="a3"/>
        <w:jc w:val="both"/>
        <w:rPr>
          <w:rFonts w:ascii="Arial" w:hAnsi="Arial" w:cs="Arial"/>
          <w:sz w:val="20"/>
          <w:szCs w:val="20"/>
        </w:rPr>
      </w:pPr>
      <w:r w:rsidRPr="00B476F2">
        <w:rPr>
          <w:rFonts w:ascii="Arial" w:hAnsi="Arial" w:cs="Arial"/>
          <w:sz w:val="20"/>
          <w:szCs w:val="20"/>
        </w:rPr>
        <w:t>За 12 месяцев 2016 года в УФСИН России по Брянской области и подведомственные учреждения поступило 2 252 (АППГ- 2 547) письменное обращение  граждан, в том числе осужденных и лиц, содержащихся под стражей.</w:t>
      </w:r>
    </w:p>
    <w:p w:rsidR="00B476F2" w:rsidRDefault="00F90924" w:rsidP="00B476F2">
      <w:pPr>
        <w:pStyle w:val="a3"/>
        <w:jc w:val="both"/>
        <w:rPr>
          <w:rFonts w:ascii="Arial" w:hAnsi="Arial" w:cs="Arial"/>
          <w:sz w:val="20"/>
          <w:szCs w:val="20"/>
        </w:rPr>
      </w:pPr>
      <w:r w:rsidRPr="00B476F2">
        <w:rPr>
          <w:rFonts w:ascii="Arial" w:hAnsi="Arial" w:cs="Arial"/>
          <w:sz w:val="20"/>
          <w:szCs w:val="20"/>
        </w:rPr>
        <w:t>Управлением за отчетный период рассмотрено 898  (АППГ - 1016) обращений, в том числе, через  интернет-приемную сайта поступило 262 (АППГ - 198) обращений.</w:t>
      </w:r>
    </w:p>
    <w:p w:rsidR="00B476F2" w:rsidRDefault="00F90924" w:rsidP="00B476F2">
      <w:pPr>
        <w:pStyle w:val="a3"/>
        <w:jc w:val="both"/>
        <w:rPr>
          <w:rFonts w:ascii="Arial" w:hAnsi="Arial" w:cs="Arial"/>
          <w:sz w:val="20"/>
          <w:szCs w:val="20"/>
        </w:rPr>
      </w:pPr>
      <w:r w:rsidRPr="00B476F2">
        <w:rPr>
          <w:rFonts w:ascii="Arial" w:hAnsi="Arial" w:cs="Arial"/>
          <w:sz w:val="20"/>
          <w:szCs w:val="20"/>
        </w:rPr>
        <w:t>Наиболее распространенными вопросами, с которыми обращаются граждане, являются вопросы перевода осужденных в другие исправительные учреждения, медицинского обеспечения обсужденных и лиц, содержащихся под стражей, условно-досрочного освобождения осужденных,  предоставления справок по вопросам отбывания наказания, представления информации о местонахождении осужденных, предоставлении архивных справок.</w:t>
      </w:r>
    </w:p>
    <w:p w:rsidR="00F90924" w:rsidRPr="00B476F2" w:rsidRDefault="00F90924" w:rsidP="00B476F2">
      <w:pPr>
        <w:pStyle w:val="a3"/>
        <w:jc w:val="both"/>
        <w:rPr>
          <w:rFonts w:ascii="Arial" w:hAnsi="Arial" w:cs="Arial"/>
          <w:sz w:val="20"/>
          <w:szCs w:val="20"/>
        </w:rPr>
      </w:pPr>
      <w:r w:rsidRPr="00B476F2">
        <w:rPr>
          <w:rFonts w:ascii="Arial" w:hAnsi="Arial" w:cs="Arial"/>
          <w:sz w:val="20"/>
          <w:szCs w:val="20"/>
        </w:rPr>
        <w:t xml:space="preserve">В УФСИН России по Брянской области </w:t>
      </w:r>
      <w:proofErr w:type="gramStart"/>
      <w:r w:rsidRPr="00B476F2">
        <w:rPr>
          <w:rFonts w:ascii="Arial" w:hAnsi="Arial" w:cs="Arial"/>
          <w:sz w:val="20"/>
          <w:szCs w:val="20"/>
        </w:rPr>
        <w:t>согласно</w:t>
      </w:r>
      <w:proofErr w:type="gramEnd"/>
      <w:r w:rsidRPr="00B476F2">
        <w:rPr>
          <w:rFonts w:ascii="Arial" w:hAnsi="Arial" w:cs="Arial"/>
          <w:sz w:val="20"/>
          <w:szCs w:val="20"/>
        </w:rPr>
        <w:t xml:space="preserve"> утвержденного графика проводится  прием граждан по личным вопросам. Руководством УФСИН России по Брянской области за 2016 год по личным вопросам принято 135 (АППГ - 109) граждан. По всем вопросам заявителям даны разъяснения, по вопросам, требующим дополнительной проверки, приняты письменные заявления.</w:t>
      </w:r>
    </w:p>
    <w:p w:rsidR="00F90924" w:rsidRPr="00B476F2" w:rsidRDefault="00F90924" w:rsidP="003E13F5">
      <w:pPr>
        <w:pStyle w:val="a3"/>
        <w:ind w:firstLine="708"/>
        <w:jc w:val="both"/>
        <w:rPr>
          <w:rFonts w:ascii="Arial" w:hAnsi="Arial" w:cs="Arial"/>
          <w:sz w:val="20"/>
          <w:szCs w:val="20"/>
        </w:rPr>
      </w:pPr>
    </w:p>
    <w:p w:rsidR="00677743" w:rsidRPr="00B476F2" w:rsidRDefault="00677743" w:rsidP="003E13F5">
      <w:pPr>
        <w:pStyle w:val="a3"/>
        <w:ind w:firstLine="708"/>
        <w:jc w:val="both"/>
        <w:rPr>
          <w:rFonts w:ascii="Arial" w:hAnsi="Arial" w:cs="Arial"/>
          <w:sz w:val="20"/>
          <w:szCs w:val="20"/>
        </w:rPr>
      </w:pPr>
    </w:p>
    <w:p w:rsidR="00677743" w:rsidRPr="00B476F2" w:rsidRDefault="00677743" w:rsidP="003E13F5">
      <w:pPr>
        <w:pStyle w:val="a3"/>
        <w:ind w:firstLine="708"/>
        <w:jc w:val="both"/>
        <w:rPr>
          <w:rFonts w:ascii="Arial" w:hAnsi="Arial" w:cs="Arial"/>
          <w:sz w:val="20"/>
          <w:szCs w:val="20"/>
        </w:rPr>
      </w:pPr>
    </w:p>
    <w:p w:rsidR="00677743" w:rsidRPr="00B476F2" w:rsidRDefault="00677743" w:rsidP="003E13F5">
      <w:pPr>
        <w:pStyle w:val="a3"/>
        <w:ind w:firstLine="708"/>
        <w:jc w:val="both"/>
        <w:rPr>
          <w:rFonts w:ascii="Arial" w:hAnsi="Arial" w:cs="Arial"/>
          <w:sz w:val="20"/>
          <w:szCs w:val="20"/>
        </w:rPr>
      </w:pPr>
    </w:p>
    <w:p w:rsidR="003E13F5" w:rsidRPr="00B476F2" w:rsidRDefault="003E13F5" w:rsidP="003E13F5">
      <w:pPr>
        <w:pStyle w:val="a3"/>
        <w:ind w:firstLine="708"/>
        <w:jc w:val="both"/>
        <w:rPr>
          <w:rFonts w:ascii="Arial" w:hAnsi="Arial" w:cs="Arial"/>
          <w:sz w:val="20"/>
          <w:szCs w:val="20"/>
        </w:rPr>
      </w:pPr>
    </w:p>
    <w:sectPr w:rsidR="003E13F5" w:rsidRPr="00B476F2" w:rsidSect="00D44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3F5"/>
    <w:rsid w:val="00197A5A"/>
    <w:rsid w:val="003C2762"/>
    <w:rsid w:val="003E13F5"/>
    <w:rsid w:val="004032BB"/>
    <w:rsid w:val="00434DE5"/>
    <w:rsid w:val="005D2794"/>
    <w:rsid w:val="005E36E7"/>
    <w:rsid w:val="00677743"/>
    <w:rsid w:val="00852650"/>
    <w:rsid w:val="00A26B16"/>
    <w:rsid w:val="00B476F2"/>
    <w:rsid w:val="00B533E4"/>
    <w:rsid w:val="00CB1DAE"/>
    <w:rsid w:val="00D44B59"/>
    <w:rsid w:val="00DB3D74"/>
    <w:rsid w:val="00E5749B"/>
    <w:rsid w:val="00F90924"/>
    <w:rsid w:val="00FE2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8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User</cp:lastModifiedBy>
  <cp:revision>6</cp:revision>
  <dcterms:created xsi:type="dcterms:W3CDTF">2019-03-25T05:13:00Z</dcterms:created>
  <dcterms:modified xsi:type="dcterms:W3CDTF">2019-03-26T12:38:00Z</dcterms:modified>
</cp:coreProperties>
</file>